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1723" w:rsidRPr="00114222" w:rsidRDefault="00114222">
      <w:pPr>
        <w:jc w:val="center"/>
        <w:rPr>
          <w:color w:val="0000FF"/>
          <w:sz w:val="36"/>
          <w:szCs w:val="36"/>
          <w:lang w:val="fr-FR"/>
        </w:rPr>
      </w:pPr>
      <w:proofErr w:type="gramStart"/>
      <w:r w:rsidRPr="00114222">
        <w:rPr>
          <w:color w:val="0000FF"/>
          <w:sz w:val="36"/>
          <w:szCs w:val="36"/>
          <w:lang w:val="fr-FR"/>
        </w:rPr>
        <w:t xml:space="preserve">Quelques </w:t>
      </w:r>
      <w:r w:rsidRPr="00114222">
        <w:rPr>
          <w:b/>
          <w:color w:val="0000FF"/>
          <w:sz w:val="36"/>
          <w:szCs w:val="36"/>
          <w:lang w:val="fr-FR"/>
        </w:rPr>
        <w:t>exemple</w:t>
      </w:r>
      <w:proofErr w:type="gramEnd"/>
      <w:r w:rsidRPr="00114222">
        <w:rPr>
          <w:b/>
          <w:color w:val="0000FF"/>
          <w:sz w:val="36"/>
          <w:szCs w:val="36"/>
          <w:lang w:val="fr-FR"/>
        </w:rPr>
        <w:t xml:space="preserve"> d’ATELIERS </w:t>
      </w:r>
      <w:r w:rsidRPr="00114222">
        <w:rPr>
          <w:color w:val="0000FF"/>
          <w:sz w:val="36"/>
          <w:szCs w:val="36"/>
          <w:lang w:val="fr-FR"/>
        </w:rPr>
        <w:t xml:space="preserve">pour une </w:t>
      </w:r>
    </w:p>
    <w:p w14:paraId="00000002" w14:textId="77777777" w:rsidR="00B11723" w:rsidRPr="00114222" w:rsidRDefault="00114222">
      <w:pPr>
        <w:jc w:val="center"/>
        <w:rPr>
          <w:b/>
          <w:color w:val="0000FF"/>
          <w:sz w:val="36"/>
          <w:szCs w:val="36"/>
          <w:lang w:val="fr-FR"/>
        </w:rPr>
      </w:pPr>
      <w:r w:rsidRPr="00114222">
        <w:rPr>
          <w:b/>
          <w:color w:val="0000FF"/>
          <w:sz w:val="36"/>
          <w:szCs w:val="36"/>
          <w:lang w:val="fr-FR"/>
        </w:rPr>
        <w:t>Fête de groupes de pratique...</w:t>
      </w:r>
    </w:p>
    <w:p w14:paraId="00000003" w14:textId="77777777" w:rsidR="00B11723" w:rsidRPr="00114222" w:rsidRDefault="00B11723">
      <w:pPr>
        <w:rPr>
          <w:lang w:val="fr-FR"/>
        </w:rPr>
      </w:pPr>
    </w:p>
    <w:p w14:paraId="00000004" w14:textId="77777777" w:rsidR="00B11723" w:rsidRPr="00114222" w:rsidRDefault="00B11723">
      <w:pPr>
        <w:rPr>
          <w:lang w:val="fr-FR"/>
        </w:rPr>
      </w:pPr>
    </w:p>
    <w:p w14:paraId="00000005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La gratitude</w:t>
      </w:r>
    </w:p>
    <w:p w14:paraId="00000006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Dire un NON</w:t>
      </w:r>
    </w:p>
    <w:p w14:paraId="00000007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La médiation en CNV</w:t>
      </w:r>
    </w:p>
    <w:p w14:paraId="00000008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- 1-2-3 SOLEIL, ou comment jouer ensemble en pratiquant le processus</w:t>
      </w:r>
    </w:p>
    <w:p w14:paraId="00000009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 xml:space="preserve">- Une manière de faire pour prendre </w:t>
      </w:r>
      <w:proofErr w:type="gramStart"/>
      <w:r w:rsidRPr="00114222">
        <w:rPr>
          <w:i/>
          <w:lang w:val="fr-FR"/>
        </w:rPr>
        <w:t>une décision seul</w:t>
      </w:r>
      <w:proofErr w:type="gramEnd"/>
      <w:r w:rsidRPr="00114222">
        <w:rPr>
          <w:i/>
          <w:lang w:val="fr-FR"/>
        </w:rPr>
        <w:t xml:space="preserve"> ou en groupe, Décision par consentement mutuels</w:t>
      </w:r>
    </w:p>
    <w:p w14:paraId="0000000A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Parler de CNV à mon entourage en mode girafe ou en mode chacal ?</w:t>
      </w:r>
    </w:p>
    <w:p w14:paraId="0000000B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 xml:space="preserve"> - Les difficultés</w:t>
      </w:r>
      <w:r w:rsidRPr="00114222">
        <w:rPr>
          <w:i/>
          <w:lang w:val="fr-FR"/>
        </w:rPr>
        <w:t xml:space="preserve"> pour l'animation des GP</w:t>
      </w:r>
    </w:p>
    <w:p w14:paraId="0000000C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</w:t>
      </w:r>
      <w:r w:rsidRPr="00114222">
        <w:rPr>
          <w:rFonts w:ascii="Times New Roman" w:eastAsia="Times New Roman" w:hAnsi="Times New Roman" w:cs="Times New Roman"/>
          <w:i/>
          <w:sz w:val="14"/>
          <w:szCs w:val="14"/>
          <w:lang w:val="fr-FR"/>
        </w:rPr>
        <w:t xml:space="preserve"> </w:t>
      </w:r>
      <w:r w:rsidRPr="00114222">
        <w:rPr>
          <w:i/>
          <w:lang w:val="fr-FR"/>
        </w:rPr>
        <w:t>CNV corporelle</w:t>
      </w:r>
    </w:p>
    <w:p w14:paraId="0000000D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 La CNV en famille et les projets de Déclic</w:t>
      </w:r>
    </w:p>
    <w:p w14:paraId="0000000E" w14:textId="77777777" w:rsidR="00B11723" w:rsidRPr="00114222" w:rsidRDefault="00114222">
      <w:pPr>
        <w:spacing w:before="240" w:after="240"/>
        <w:rPr>
          <w:i/>
          <w:lang w:val="fr-FR"/>
        </w:rPr>
      </w:pPr>
      <w:r w:rsidRPr="00114222">
        <w:rPr>
          <w:i/>
          <w:lang w:val="fr-FR"/>
        </w:rPr>
        <w:t>-</w:t>
      </w:r>
      <w:r w:rsidRPr="00114222">
        <w:rPr>
          <w:rFonts w:ascii="Times New Roman" w:eastAsia="Times New Roman" w:hAnsi="Times New Roman" w:cs="Times New Roman"/>
          <w:i/>
          <w:sz w:val="14"/>
          <w:szCs w:val="14"/>
          <w:lang w:val="fr-FR"/>
        </w:rPr>
        <w:t xml:space="preserve"> </w:t>
      </w:r>
      <w:r w:rsidRPr="00114222">
        <w:rPr>
          <w:i/>
          <w:lang w:val="fr-FR"/>
        </w:rPr>
        <w:t>Explorer la posture de CNV par le corps et le mouvement</w:t>
      </w:r>
    </w:p>
    <w:p w14:paraId="0000000F" w14:textId="77777777" w:rsidR="00B11723" w:rsidRDefault="00114222">
      <w:r>
        <w:t>- ...</w:t>
      </w:r>
    </w:p>
    <w:sectPr w:rsidR="00B117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23"/>
    <w:rsid w:val="00114222"/>
    <w:rsid w:val="00B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9BD4-B125-4D15-8A4E-8DFFAC0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ADER</dc:creator>
  <cp:lastModifiedBy>Morgane Ader</cp:lastModifiedBy>
  <cp:revision>2</cp:revision>
  <dcterms:created xsi:type="dcterms:W3CDTF">2020-07-06T20:27:00Z</dcterms:created>
  <dcterms:modified xsi:type="dcterms:W3CDTF">2020-07-06T20:27:00Z</dcterms:modified>
</cp:coreProperties>
</file>